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2A63" w14:textId="77777777" w:rsidR="00132BF7" w:rsidRDefault="00132BF7"/>
    <w:p w14:paraId="681FF553" w14:textId="77777777" w:rsidR="00F11655" w:rsidRPr="00F11655" w:rsidRDefault="00F11655" w:rsidP="00F11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55">
        <w:rPr>
          <w:rFonts w:ascii="Times New Roman" w:hAnsi="Times New Roman" w:cs="Times New Roman"/>
          <w:b/>
          <w:sz w:val="28"/>
          <w:szCs w:val="28"/>
        </w:rPr>
        <w:t xml:space="preserve">TU11 TEKNİK ÜNİVERSİTE ÖĞRENCİLERİ </w:t>
      </w:r>
    </w:p>
    <w:p w14:paraId="2D13576E" w14:textId="77777777" w:rsidR="00F11655" w:rsidRPr="00F11655" w:rsidRDefault="00F11655" w:rsidP="00F11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55">
        <w:rPr>
          <w:rFonts w:ascii="Times New Roman" w:hAnsi="Times New Roman" w:cs="Times New Roman"/>
          <w:b/>
          <w:sz w:val="28"/>
          <w:szCs w:val="28"/>
        </w:rPr>
        <w:t>LİSANSÜSTÜ ORTAK SEÇMELİ DERS</w:t>
      </w:r>
    </w:p>
    <w:p w14:paraId="5A0DEE7A" w14:textId="77777777" w:rsidR="00F11655" w:rsidRPr="00F11655" w:rsidRDefault="00F11655" w:rsidP="00F11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55">
        <w:rPr>
          <w:rFonts w:ascii="Times New Roman" w:hAnsi="Times New Roman" w:cs="Times New Roman"/>
          <w:b/>
          <w:sz w:val="28"/>
          <w:szCs w:val="28"/>
        </w:rPr>
        <w:t>DUYURUSU</w:t>
      </w:r>
    </w:p>
    <w:p w14:paraId="63829E27" w14:textId="77777777" w:rsidR="00F11655" w:rsidRDefault="00F11655" w:rsidP="00F116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FA2439" w14:textId="5EE42B1F" w:rsidR="00F11655" w:rsidRPr="00F11655" w:rsidRDefault="00F11655" w:rsidP="00F11655">
      <w:pPr>
        <w:jc w:val="both"/>
        <w:rPr>
          <w:rFonts w:ascii="Times New Roman" w:hAnsi="Times New Roman" w:cs="Times New Roman"/>
          <w:sz w:val="24"/>
          <w:szCs w:val="24"/>
        </w:rPr>
      </w:pPr>
      <w:r w:rsidRPr="00F11655">
        <w:rPr>
          <w:rFonts w:ascii="Times New Roman" w:hAnsi="Times New Roman" w:cs="Times New Roman"/>
          <w:sz w:val="24"/>
          <w:szCs w:val="24"/>
        </w:rPr>
        <w:t>Teknik Üniversiteler Birliği (TU11) kapsamında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655">
        <w:rPr>
          <w:rFonts w:ascii="Times New Roman" w:hAnsi="Times New Roman" w:cs="Times New Roman"/>
          <w:sz w:val="24"/>
          <w:szCs w:val="24"/>
        </w:rPr>
        <w:t xml:space="preserve"> 2025-2026 Eğitim Öğretim yılı Güz yarıyılı içerisinde tüm teknik üniversite lisansüstü öğrencileri için seçilebilir olan ve </w:t>
      </w:r>
      <w:r w:rsidRPr="002A2519">
        <w:rPr>
          <w:rFonts w:ascii="Times New Roman" w:hAnsi="Times New Roman" w:cs="Times New Roman"/>
          <w:b/>
          <w:bCs/>
          <w:sz w:val="24"/>
          <w:szCs w:val="24"/>
        </w:rPr>
        <w:t>çevrim içi</w:t>
      </w:r>
      <w:r w:rsidRPr="00F11655">
        <w:rPr>
          <w:rFonts w:ascii="Times New Roman" w:hAnsi="Times New Roman" w:cs="Times New Roman"/>
          <w:sz w:val="24"/>
          <w:szCs w:val="24"/>
        </w:rPr>
        <w:t xml:space="preserve"> olarak okutulacak bir Türkçe ve </w:t>
      </w:r>
      <w:r w:rsidR="00163004">
        <w:rPr>
          <w:rFonts w:ascii="Times New Roman" w:hAnsi="Times New Roman" w:cs="Times New Roman"/>
          <w:sz w:val="24"/>
          <w:szCs w:val="24"/>
        </w:rPr>
        <w:t>iki</w:t>
      </w:r>
      <w:r w:rsidRPr="00F11655">
        <w:rPr>
          <w:rFonts w:ascii="Times New Roman" w:hAnsi="Times New Roman" w:cs="Times New Roman"/>
          <w:sz w:val="24"/>
          <w:szCs w:val="24"/>
        </w:rPr>
        <w:t xml:space="preserve"> İngilizce ders önerilmiştir.</w:t>
      </w:r>
    </w:p>
    <w:p w14:paraId="2B4C6152" w14:textId="5EDD47C3" w:rsidR="00F11655" w:rsidRDefault="00F11655" w:rsidP="00F11655">
      <w:pPr>
        <w:jc w:val="both"/>
        <w:rPr>
          <w:rFonts w:ascii="Times New Roman" w:hAnsi="Times New Roman" w:cs="Times New Roman"/>
          <w:sz w:val="24"/>
          <w:szCs w:val="24"/>
        </w:rPr>
      </w:pPr>
      <w:r w:rsidRPr="00F11655">
        <w:rPr>
          <w:rFonts w:ascii="Times New Roman" w:hAnsi="Times New Roman" w:cs="Times New Roman"/>
          <w:sz w:val="24"/>
          <w:szCs w:val="24"/>
        </w:rPr>
        <w:t xml:space="preserve">Bu kapsamda, aşağıdaki tabloda </w:t>
      </w:r>
      <w:r w:rsidR="00064027">
        <w:rPr>
          <w:rFonts w:ascii="Times New Roman" w:hAnsi="Times New Roman" w:cs="Times New Roman"/>
          <w:sz w:val="24"/>
          <w:szCs w:val="24"/>
        </w:rPr>
        <w:t>dersin dili, kodu</w:t>
      </w:r>
      <w:r w:rsidRPr="00F11655">
        <w:rPr>
          <w:rFonts w:ascii="Times New Roman" w:hAnsi="Times New Roman" w:cs="Times New Roman"/>
          <w:sz w:val="24"/>
          <w:szCs w:val="24"/>
        </w:rPr>
        <w:t xml:space="preserve">, </w:t>
      </w:r>
      <w:r w:rsidR="00064027">
        <w:rPr>
          <w:rFonts w:ascii="Times New Roman" w:hAnsi="Times New Roman" w:cs="Times New Roman"/>
          <w:sz w:val="24"/>
          <w:szCs w:val="24"/>
        </w:rPr>
        <w:t>adı</w:t>
      </w:r>
      <w:r w:rsidRPr="00F11655">
        <w:rPr>
          <w:rFonts w:ascii="Times New Roman" w:hAnsi="Times New Roman" w:cs="Times New Roman"/>
          <w:sz w:val="24"/>
          <w:szCs w:val="24"/>
        </w:rPr>
        <w:t>, kontenjanları ve açılan üniversite isimleri verilen derslerden (</w:t>
      </w:r>
      <w:r w:rsidR="004555AE">
        <w:rPr>
          <w:rFonts w:ascii="Times New Roman" w:hAnsi="Times New Roman" w:cs="Times New Roman"/>
          <w:sz w:val="24"/>
          <w:szCs w:val="24"/>
        </w:rPr>
        <w:t>Ekte,</w:t>
      </w:r>
      <w:r w:rsidRPr="00F11655">
        <w:rPr>
          <w:rFonts w:ascii="Times New Roman" w:hAnsi="Times New Roman" w:cs="Times New Roman"/>
          <w:sz w:val="24"/>
          <w:szCs w:val="24"/>
        </w:rPr>
        <w:t xml:space="preserve"> derse ait tüm bilgi paketlerine ulaşılabilmektedir) uygun görülenler danışman ve</w:t>
      </w:r>
      <w:r w:rsidR="00042AEB">
        <w:rPr>
          <w:rFonts w:ascii="Times New Roman" w:hAnsi="Times New Roman" w:cs="Times New Roman"/>
          <w:sz w:val="24"/>
          <w:szCs w:val="24"/>
        </w:rPr>
        <w:t>/veya</w:t>
      </w:r>
      <w:r w:rsidRPr="00F11655">
        <w:rPr>
          <w:rFonts w:ascii="Times New Roman" w:hAnsi="Times New Roman" w:cs="Times New Roman"/>
          <w:sz w:val="24"/>
          <w:szCs w:val="24"/>
        </w:rPr>
        <w:t xml:space="preserve"> anabilim dalının uygun görüşü doğrultusunda seçilebilecektir.</w:t>
      </w:r>
    </w:p>
    <w:p w14:paraId="3B60E49B" w14:textId="77777777" w:rsidR="00BA0FD9" w:rsidRDefault="00BA0FD9" w:rsidP="00F116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FCEEC" w14:textId="4CB3229E" w:rsidR="00BA0FD9" w:rsidRPr="002106A0" w:rsidRDefault="00BA0FD9" w:rsidP="00BA0F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AÇILAN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"/>
        <w:gridCol w:w="1145"/>
        <w:gridCol w:w="3043"/>
        <w:gridCol w:w="1134"/>
        <w:gridCol w:w="1418"/>
        <w:gridCol w:w="1837"/>
      </w:tblGrid>
      <w:tr w:rsidR="003E38C8" w14:paraId="080E4EE1" w14:textId="77777777" w:rsidTr="003E38C8">
        <w:tc>
          <w:tcPr>
            <w:tcW w:w="485" w:type="dxa"/>
            <w:vAlign w:val="center"/>
          </w:tcPr>
          <w:p w14:paraId="69C37C36" w14:textId="3F1283A2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5FE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145" w:type="dxa"/>
            <w:vAlign w:val="center"/>
          </w:tcPr>
          <w:p w14:paraId="0B8121BA" w14:textId="4450C5C7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5FE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3043" w:type="dxa"/>
            <w:vAlign w:val="center"/>
          </w:tcPr>
          <w:p w14:paraId="73F78494" w14:textId="69C03AA8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5FE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79A621D1" w14:textId="0E97374B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5FE">
              <w:rPr>
                <w:rFonts w:ascii="Times New Roman" w:hAnsi="Times New Roman" w:cs="Times New Roman"/>
                <w:b/>
                <w:bCs/>
              </w:rPr>
              <w:t>Dersin Dili</w:t>
            </w:r>
          </w:p>
        </w:tc>
        <w:tc>
          <w:tcPr>
            <w:tcW w:w="1418" w:type="dxa"/>
            <w:vAlign w:val="center"/>
          </w:tcPr>
          <w:p w14:paraId="756C3919" w14:textId="5A31002D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5FE">
              <w:rPr>
                <w:rFonts w:ascii="Times New Roman" w:hAnsi="Times New Roman" w:cs="Times New Roman"/>
                <w:b/>
                <w:bCs/>
              </w:rPr>
              <w:t>Dersin Kontenjanı*</w:t>
            </w:r>
          </w:p>
        </w:tc>
        <w:tc>
          <w:tcPr>
            <w:tcW w:w="1837" w:type="dxa"/>
            <w:vAlign w:val="center"/>
          </w:tcPr>
          <w:p w14:paraId="53D75CC2" w14:textId="24E0A693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5FE">
              <w:rPr>
                <w:rFonts w:ascii="Times New Roman" w:hAnsi="Times New Roman" w:cs="Times New Roman"/>
                <w:b/>
                <w:bCs/>
              </w:rPr>
              <w:t>Dersi Açan Üniversite</w:t>
            </w:r>
          </w:p>
        </w:tc>
      </w:tr>
      <w:tr w:rsidR="003E38C8" w14:paraId="26BFFA9C" w14:textId="77777777" w:rsidTr="003E38C8">
        <w:tc>
          <w:tcPr>
            <w:tcW w:w="485" w:type="dxa"/>
            <w:vAlign w:val="center"/>
          </w:tcPr>
          <w:p w14:paraId="27F4BD65" w14:textId="0AE7C5AA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vAlign w:val="center"/>
          </w:tcPr>
          <w:p w14:paraId="7312933F" w14:textId="7896BDA2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MKT5095</w:t>
            </w:r>
          </w:p>
        </w:tc>
        <w:tc>
          <w:tcPr>
            <w:tcW w:w="3043" w:type="dxa"/>
            <w:vAlign w:val="center"/>
          </w:tcPr>
          <w:p w14:paraId="2AA7C3A3" w14:textId="49F5D681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27">
              <w:rPr>
                <w:rFonts w:ascii="Times New Roman" w:hAnsi="Times New Roman" w:cs="Times New Roman"/>
              </w:rPr>
              <w:t>Elektrikli Araçlarda Sürüş Dinamiği ve Konfor Analizleri</w:t>
            </w:r>
          </w:p>
        </w:tc>
        <w:tc>
          <w:tcPr>
            <w:tcW w:w="1134" w:type="dxa"/>
            <w:vAlign w:val="center"/>
          </w:tcPr>
          <w:p w14:paraId="0108FF7D" w14:textId="7732E701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1418" w:type="dxa"/>
            <w:vAlign w:val="center"/>
          </w:tcPr>
          <w:p w14:paraId="513E0586" w14:textId="76D510E3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7" w:type="dxa"/>
            <w:vAlign w:val="center"/>
          </w:tcPr>
          <w:p w14:paraId="5366B87A" w14:textId="66F5DAA9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27">
              <w:rPr>
                <w:rFonts w:ascii="Times New Roman" w:hAnsi="Times New Roman" w:cs="Times New Roman"/>
              </w:rPr>
              <w:t>Bursa Teknik Üniversitesi</w:t>
            </w:r>
          </w:p>
        </w:tc>
      </w:tr>
      <w:tr w:rsidR="003E38C8" w14:paraId="2DC0674F" w14:textId="77777777" w:rsidTr="003E38C8">
        <w:tc>
          <w:tcPr>
            <w:tcW w:w="485" w:type="dxa"/>
            <w:vAlign w:val="center"/>
          </w:tcPr>
          <w:p w14:paraId="2DFE07CB" w14:textId="18AC3236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  <w:vAlign w:val="center"/>
          </w:tcPr>
          <w:p w14:paraId="057DB76A" w14:textId="210F02F5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671">
              <w:rPr>
                <w:rFonts w:ascii="Times New Roman" w:hAnsi="Times New Roman" w:cs="Times New Roman"/>
              </w:rPr>
              <w:t>4300521</w:t>
            </w:r>
          </w:p>
        </w:tc>
        <w:tc>
          <w:tcPr>
            <w:tcW w:w="3043" w:type="dxa"/>
            <w:vAlign w:val="center"/>
          </w:tcPr>
          <w:p w14:paraId="42F2079E" w14:textId="57F13377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4">
              <w:rPr>
                <w:rFonts w:ascii="Times New Roman" w:hAnsi="Times New Roman" w:cs="Times New Roman"/>
                <w:bCs/>
                <w:lang w:val="en-US"/>
              </w:rPr>
              <w:t>Distance Education: Theory Research and Practice</w:t>
            </w:r>
          </w:p>
        </w:tc>
        <w:tc>
          <w:tcPr>
            <w:tcW w:w="1134" w:type="dxa"/>
            <w:vAlign w:val="center"/>
          </w:tcPr>
          <w:p w14:paraId="5A1B1562" w14:textId="5B503A7D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418" w:type="dxa"/>
            <w:vAlign w:val="center"/>
          </w:tcPr>
          <w:p w14:paraId="5C103A66" w14:textId="439E2D00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5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Align w:val="center"/>
          </w:tcPr>
          <w:p w14:paraId="759D472C" w14:textId="5B62B28E" w:rsidR="00E47AF2" w:rsidRDefault="00E47AF2" w:rsidP="00E47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Ortadoğu Teknik Üniversitesi</w:t>
            </w:r>
          </w:p>
        </w:tc>
      </w:tr>
      <w:tr w:rsidR="00163004" w14:paraId="219CDB0E" w14:textId="77777777" w:rsidTr="003E38C8">
        <w:tc>
          <w:tcPr>
            <w:tcW w:w="485" w:type="dxa"/>
            <w:vAlign w:val="center"/>
          </w:tcPr>
          <w:p w14:paraId="7D14D877" w14:textId="198C68AD" w:rsidR="00163004" w:rsidRPr="00064027" w:rsidRDefault="00163004" w:rsidP="0016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vAlign w:val="center"/>
          </w:tcPr>
          <w:p w14:paraId="23C13B61" w14:textId="6AFB3AF1" w:rsidR="00163004" w:rsidRPr="00144671" w:rsidRDefault="00163004" w:rsidP="00163004">
            <w:pPr>
              <w:spacing w:after="0"/>
              <w:rPr>
                <w:rFonts w:ascii="Times New Roman" w:hAnsi="Times New Roman" w:cs="Times New Roman"/>
              </w:rPr>
            </w:pPr>
            <w:r w:rsidRPr="00163004">
              <w:rPr>
                <w:rFonts w:ascii="Times New Roman" w:hAnsi="Times New Roman" w:cs="Times New Roman"/>
              </w:rPr>
              <w:t>9700557</w:t>
            </w:r>
          </w:p>
        </w:tc>
        <w:tc>
          <w:tcPr>
            <w:tcW w:w="3043" w:type="dxa"/>
            <w:vAlign w:val="center"/>
          </w:tcPr>
          <w:p w14:paraId="470FAC50" w14:textId="4A53977E" w:rsidR="00163004" w:rsidRPr="000727C4" w:rsidRDefault="00163004" w:rsidP="00163004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63004">
              <w:rPr>
                <w:rFonts w:ascii="Times New Roman" w:hAnsi="Times New Roman" w:cs="Times New Roman"/>
                <w:bCs/>
                <w:lang w:val="en-US"/>
              </w:rPr>
              <w:t>Statistical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63004">
              <w:rPr>
                <w:rFonts w:ascii="Times New Roman" w:hAnsi="Times New Roman" w:cs="Times New Roman"/>
                <w:bCs/>
                <w:lang w:val="en-US"/>
              </w:rPr>
              <w:t>Learning and Simulation</w:t>
            </w:r>
          </w:p>
        </w:tc>
        <w:tc>
          <w:tcPr>
            <w:tcW w:w="1134" w:type="dxa"/>
            <w:vAlign w:val="center"/>
          </w:tcPr>
          <w:p w14:paraId="3F525C1E" w14:textId="62A1805D" w:rsidR="00163004" w:rsidRDefault="00163004" w:rsidP="0016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418" w:type="dxa"/>
            <w:vAlign w:val="center"/>
          </w:tcPr>
          <w:p w14:paraId="55A4C9AF" w14:textId="27D29DFF" w:rsidR="00163004" w:rsidRDefault="00163004" w:rsidP="0016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7" w:type="dxa"/>
            <w:vAlign w:val="center"/>
          </w:tcPr>
          <w:p w14:paraId="2DDA0FCC" w14:textId="1BE91AF1" w:rsidR="00163004" w:rsidRDefault="00163004" w:rsidP="0016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Ortadoğu Teknik Üniversitesi</w:t>
            </w:r>
          </w:p>
        </w:tc>
      </w:tr>
    </w:tbl>
    <w:p w14:paraId="7C364EFA" w14:textId="40CD338A" w:rsidR="00E47AF2" w:rsidRPr="00F11655" w:rsidRDefault="00E47AF2" w:rsidP="00EB7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 Kontenjan üniversiteler için dengeli olacak şekilde kullanılacaktır. Öğrencilerin derse kaydı başvurdukları gün/saat/dakika dikkate alınarak yapılacaktır.</w:t>
      </w: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47AF2" w:rsidRPr="00064027" w14:paraId="57959895" w14:textId="77777777" w:rsidTr="00E47AF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195318" w14:textId="6D646D97" w:rsidR="00E47AF2" w:rsidRDefault="00E47AF2" w:rsidP="00F527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FE3C6BE" w14:textId="77777777" w:rsidR="00EB75FF" w:rsidRDefault="00EB75FF" w:rsidP="00F116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E8365" w14:textId="51F0BA7D" w:rsidR="00F11655" w:rsidRDefault="00F11655" w:rsidP="00F11655">
      <w:pPr>
        <w:jc w:val="both"/>
        <w:rPr>
          <w:rFonts w:ascii="Times New Roman" w:hAnsi="Times New Roman" w:cs="Times New Roman"/>
          <w:sz w:val="24"/>
          <w:szCs w:val="24"/>
        </w:rPr>
      </w:pPr>
      <w:r w:rsidRPr="00F11655">
        <w:rPr>
          <w:rFonts w:ascii="Times New Roman" w:hAnsi="Times New Roman" w:cs="Times New Roman"/>
          <w:sz w:val="24"/>
          <w:szCs w:val="24"/>
        </w:rPr>
        <w:t xml:space="preserve">Derse </w:t>
      </w:r>
      <w:r w:rsidR="000727C4" w:rsidRPr="00F11655">
        <w:rPr>
          <w:rFonts w:ascii="Times New Roman" w:hAnsi="Times New Roman" w:cs="Times New Roman"/>
          <w:sz w:val="24"/>
          <w:szCs w:val="24"/>
        </w:rPr>
        <w:t>kaydolmak</w:t>
      </w:r>
      <w:r w:rsidRPr="00F11655">
        <w:rPr>
          <w:rFonts w:ascii="Times New Roman" w:hAnsi="Times New Roman" w:cs="Times New Roman"/>
          <w:sz w:val="24"/>
          <w:szCs w:val="24"/>
        </w:rPr>
        <w:t xml:space="preserve"> için aşağıda yer alan linke tıklayarak formu doldurabilirsiniz.</w:t>
      </w:r>
      <w:r w:rsidR="00C82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3B686" w14:textId="77777777" w:rsidR="007256B4" w:rsidRDefault="00647292" w:rsidP="00F1165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Form Linki: </w:t>
      </w:r>
      <w:hyperlink r:id="rId6" w:history="1">
        <w:r w:rsidRPr="00AD2228">
          <w:rPr>
            <w:rStyle w:val="Kpr"/>
          </w:rPr>
          <w:t>https://forms.gle/9ik3HBWaKcXJMoLBA</w:t>
        </w:r>
      </w:hyperlink>
    </w:p>
    <w:p w14:paraId="6F2FB555" w14:textId="1D7B39EB" w:rsidR="006A5E99" w:rsidRPr="006A5E99" w:rsidRDefault="00815DAC" w:rsidP="00F11655">
      <w:pPr>
        <w:jc w:val="both"/>
        <w:rPr>
          <w:rFonts w:ascii="Times New Roman" w:hAnsi="Times New Roman" w:cs="Times New Roman"/>
          <w:sz w:val="24"/>
          <w:szCs w:val="24"/>
        </w:rPr>
      </w:pPr>
      <w:r w:rsidRPr="0007157C">
        <w:rPr>
          <w:rFonts w:ascii="Times New Roman" w:hAnsi="Times New Roman" w:cs="Times New Roman"/>
          <w:sz w:val="24"/>
          <w:szCs w:val="24"/>
          <w:highlight w:val="yellow"/>
        </w:rPr>
        <w:t>Google form üzerinden d</w:t>
      </w:r>
      <w:r w:rsidR="006A5E99" w:rsidRPr="0007157C">
        <w:rPr>
          <w:rFonts w:ascii="Times New Roman" w:hAnsi="Times New Roman" w:cs="Times New Roman"/>
          <w:sz w:val="24"/>
          <w:szCs w:val="24"/>
          <w:highlight w:val="yellow"/>
        </w:rPr>
        <w:t>ers seçimi yaptıktan sonra izlenmesi gereken yollar</w:t>
      </w:r>
      <w:r w:rsidRPr="0007157C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Pr="0007157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İş Akış </w:t>
      </w:r>
      <w:r w:rsidR="003B4188" w:rsidRPr="0007157C">
        <w:rPr>
          <w:rFonts w:ascii="Times New Roman" w:hAnsi="Times New Roman" w:cs="Times New Roman"/>
          <w:b/>
          <w:sz w:val="24"/>
          <w:szCs w:val="24"/>
          <w:highlight w:val="yellow"/>
        </w:rPr>
        <w:t>Ş</w:t>
      </w:r>
      <w:r w:rsidRPr="0007157C">
        <w:rPr>
          <w:rFonts w:ascii="Times New Roman" w:hAnsi="Times New Roman" w:cs="Times New Roman"/>
          <w:b/>
          <w:sz w:val="24"/>
          <w:szCs w:val="24"/>
          <w:highlight w:val="yellow"/>
        </w:rPr>
        <w:t>eması</w:t>
      </w:r>
      <w:r w:rsidRPr="0007157C">
        <w:rPr>
          <w:rFonts w:ascii="Times New Roman" w:hAnsi="Times New Roman" w:cs="Times New Roman"/>
          <w:bCs/>
          <w:sz w:val="24"/>
          <w:szCs w:val="24"/>
          <w:highlight w:val="yellow"/>
        </w:rPr>
        <w:t>ndan</w:t>
      </w:r>
      <w:r w:rsidRPr="0007157C">
        <w:rPr>
          <w:rFonts w:ascii="Times New Roman" w:hAnsi="Times New Roman" w:cs="Times New Roman"/>
          <w:sz w:val="24"/>
          <w:szCs w:val="24"/>
          <w:highlight w:val="yellow"/>
        </w:rPr>
        <w:t xml:space="preserve"> ulaşabilirsiniz.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E99" w:rsidRPr="006A5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C7FBC" w14:textId="77777777" w:rsidR="007256B4" w:rsidRPr="00F11655" w:rsidRDefault="007256B4" w:rsidP="00F116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CFA88" w14:textId="77777777" w:rsidR="00094CDC" w:rsidRDefault="00094CDC">
      <w:pPr>
        <w:spacing w:after="160" w:line="259" w:lineRule="auto"/>
      </w:pPr>
      <w:r>
        <w:br w:type="page"/>
      </w:r>
    </w:p>
    <w:p w14:paraId="36D8C326" w14:textId="77777777" w:rsidR="00341640" w:rsidRDefault="00341640">
      <w:pPr>
        <w:rPr>
          <w:rFonts w:ascii="Times New Roman" w:hAnsi="Times New Roman" w:cs="Times New Roman"/>
          <w:b/>
        </w:rPr>
      </w:pPr>
    </w:p>
    <w:p w14:paraId="33B405D4" w14:textId="3BA4A849" w:rsidR="00094CDC" w:rsidRPr="004E1638" w:rsidRDefault="00094CDC">
      <w:pPr>
        <w:rPr>
          <w:rFonts w:ascii="Times New Roman" w:hAnsi="Times New Roman" w:cs="Times New Roman"/>
          <w:b/>
          <w:highlight w:val="yellow"/>
        </w:rPr>
      </w:pPr>
      <w:r w:rsidRPr="004E1638">
        <w:rPr>
          <w:rFonts w:ascii="Times New Roman" w:hAnsi="Times New Roman" w:cs="Times New Roman"/>
          <w:b/>
          <w:highlight w:val="yellow"/>
        </w:rPr>
        <w:t>SÜREÇ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397"/>
      </w:tblGrid>
      <w:tr w:rsidR="00F54334" w:rsidRPr="004E1638" w14:paraId="66D42E99" w14:textId="77777777" w:rsidTr="00E47AF2">
        <w:tc>
          <w:tcPr>
            <w:tcW w:w="704" w:type="dxa"/>
            <w:vAlign w:val="center"/>
          </w:tcPr>
          <w:p w14:paraId="1C50685D" w14:textId="77777777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  <w:r w:rsidRPr="004E1638">
              <w:rPr>
                <w:rFonts w:ascii="Times New Roman" w:hAnsi="Times New Roman" w:cs="Times New Roman"/>
                <w:b/>
                <w:highlight w:val="yellow"/>
              </w:rPr>
              <w:t>No</w:t>
            </w:r>
          </w:p>
        </w:tc>
        <w:tc>
          <w:tcPr>
            <w:tcW w:w="4961" w:type="dxa"/>
            <w:vAlign w:val="center"/>
          </w:tcPr>
          <w:p w14:paraId="53C0832A" w14:textId="77777777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  <w:r w:rsidRPr="004E1638">
              <w:rPr>
                <w:rFonts w:ascii="Times New Roman" w:hAnsi="Times New Roman" w:cs="Times New Roman"/>
                <w:b/>
                <w:highlight w:val="yellow"/>
              </w:rPr>
              <w:t>Yapılacak İşlem</w:t>
            </w:r>
          </w:p>
        </w:tc>
        <w:tc>
          <w:tcPr>
            <w:tcW w:w="3397" w:type="dxa"/>
            <w:vAlign w:val="center"/>
          </w:tcPr>
          <w:p w14:paraId="1B74B1C2" w14:textId="77777777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  <w:r w:rsidRPr="004E1638">
              <w:rPr>
                <w:rFonts w:ascii="Times New Roman" w:hAnsi="Times New Roman" w:cs="Times New Roman"/>
                <w:b/>
                <w:highlight w:val="yellow"/>
              </w:rPr>
              <w:t>Tarih / Tarih aralığı</w:t>
            </w:r>
          </w:p>
        </w:tc>
      </w:tr>
      <w:tr w:rsidR="00F54334" w:rsidRPr="004E1638" w14:paraId="2D7422E1" w14:textId="77777777" w:rsidTr="00E47AF2">
        <w:tc>
          <w:tcPr>
            <w:tcW w:w="704" w:type="dxa"/>
            <w:vAlign w:val="center"/>
          </w:tcPr>
          <w:p w14:paraId="750C9C97" w14:textId="77777777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961" w:type="dxa"/>
            <w:vAlign w:val="center"/>
          </w:tcPr>
          <w:p w14:paraId="7FE0341A" w14:textId="77777777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>TU11 Teknik Üniversitelerde açılacak ortak derslerin duyurulması</w:t>
            </w:r>
          </w:p>
        </w:tc>
        <w:tc>
          <w:tcPr>
            <w:tcW w:w="3397" w:type="dxa"/>
            <w:vAlign w:val="center"/>
          </w:tcPr>
          <w:p w14:paraId="573BD556" w14:textId="23008193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>2</w:t>
            </w:r>
            <w:r w:rsidR="00B8296C" w:rsidRPr="004E1638">
              <w:rPr>
                <w:rFonts w:ascii="Times New Roman" w:hAnsi="Times New Roman" w:cs="Times New Roman"/>
                <w:highlight w:val="yellow"/>
              </w:rPr>
              <w:t>7</w:t>
            </w:r>
            <w:r w:rsidRPr="004E1638">
              <w:rPr>
                <w:rFonts w:ascii="Times New Roman" w:hAnsi="Times New Roman" w:cs="Times New Roman"/>
                <w:highlight w:val="yellow"/>
              </w:rPr>
              <w:t>.09.2025</w:t>
            </w:r>
          </w:p>
        </w:tc>
      </w:tr>
      <w:tr w:rsidR="00F54334" w:rsidRPr="004E1638" w14:paraId="61912875" w14:textId="77777777" w:rsidTr="00E47AF2">
        <w:tc>
          <w:tcPr>
            <w:tcW w:w="704" w:type="dxa"/>
            <w:vAlign w:val="center"/>
          </w:tcPr>
          <w:p w14:paraId="5B6AD506" w14:textId="77777777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961" w:type="dxa"/>
            <w:vAlign w:val="center"/>
          </w:tcPr>
          <w:p w14:paraId="2C7B255E" w14:textId="77777777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 xml:space="preserve">Öğrenci tarafından açılan dersler için online </w:t>
            </w:r>
            <w:proofErr w:type="gramStart"/>
            <w:r w:rsidRPr="004E1638">
              <w:rPr>
                <w:rFonts w:ascii="Times New Roman" w:hAnsi="Times New Roman" w:cs="Times New Roman"/>
                <w:highlight w:val="yellow"/>
              </w:rPr>
              <w:t>kayıt olunması</w:t>
            </w:r>
            <w:proofErr w:type="gramEnd"/>
            <w:r w:rsidRPr="004E1638">
              <w:rPr>
                <w:rFonts w:ascii="Times New Roman" w:hAnsi="Times New Roman" w:cs="Times New Roman"/>
                <w:highlight w:val="yellow"/>
              </w:rPr>
              <w:t xml:space="preserve"> (Google formun doldurulması)</w:t>
            </w:r>
          </w:p>
        </w:tc>
        <w:tc>
          <w:tcPr>
            <w:tcW w:w="3397" w:type="dxa"/>
            <w:vAlign w:val="center"/>
          </w:tcPr>
          <w:p w14:paraId="0B5546FE" w14:textId="3C5D129F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>2</w:t>
            </w:r>
            <w:r w:rsidR="00B8296C" w:rsidRPr="004E1638">
              <w:rPr>
                <w:rFonts w:ascii="Times New Roman" w:hAnsi="Times New Roman" w:cs="Times New Roman"/>
                <w:highlight w:val="yellow"/>
              </w:rPr>
              <w:t>7</w:t>
            </w:r>
            <w:r w:rsidRPr="004E1638">
              <w:rPr>
                <w:rFonts w:ascii="Times New Roman" w:hAnsi="Times New Roman" w:cs="Times New Roman"/>
                <w:highlight w:val="yellow"/>
              </w:rPr>
              <w:t>.09.2025-03.10.2025</w:t>
            </w:r>
          </w:p>
        </w:tc>
      </w:tr>
      <w:tr w:rsidR="00F54334" w:rsidRPr="004E1638" w14:paraId="14F9DAB2" w14:textId="77777777" w:rsidTr="00E47AF2">
        <w:tc>
          <w:tcPr>
            <w:tcW w:w="704" w:type="dxa"/>
            <w:vAlign w:val="center"/>
          </w:tcPr>
          <w:p w14:paraId="18C9F476" w14:textId="77777777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961" w:type="dxa"/>
            <w:vAlign w:val="center"/>
          </w:tcPr>
          <w:p w14:paraId="16B4122F" w14:textId="77777777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>Öğrenci Başvuru dilekçesi ile danışman ve ABD onayı ile enstitüye başvuru yapılması</w:t>
            </w:r>
          </w:p>
        </w:tc>
        <w:tc>
          <w:tcPr>
            <w:tcW w:w="3397" w:type="dxa"/>
            <w:vAlign w:val="center"/>
          </w:tcPr>
          <w:p w14:paraId="152A5B36" w14:textId="77777777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>29.09.2025-03.10.2025</w:t>
            </w:r>
          </w:p>
        </w:tc>
      </w:tr>
      <w:tr w:rsidR="00F54334" w14:paraId="0B15BF3F" w14:textId="77777777" w:rsidTr="00E47AF2">
        <w:tc>
          <w:tcPr>
            <w:tcW w:w="704" w:type="dxa"/>
            <w:vAlign w:val="center"/>
          </w:tcPr>
          <w:p w14:paraId="50479B5B" w14:textId="77777777" w:rsidR="00F54334" w:rsidRPr="004E1638" w:rsidRDefault="00F54334" w:rsidP="00E47AF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4961" w:type="dxa"/>
            <w:vAlign w:val="center"/>
          </w:tcPr>
          <w:p w14:paraId="661FD0D7" w14:textId="77777777" w:rsidR="00F54334" w:rsidRPr="004E1638" w:rsidRDefault="00A40A34" w:rsidP="00E47AF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>Öğrencinin kayıtlı olduğu enstitü tarafından EYK ile ders izni verilmesi, ders verilen üniversiteye bildirilmesi</w:t>
            </w:r>
          </w:p>
        </w:tc>
        <w:tc>
          <w:tcPr>
            <w:tcW w:w="3397" w:type="dxa"/>
            <w:vAlign w:val="center"/>
          </w:tcPr>
          <w:p w14:paraId="6D9BBFB0" w14:textId="77777777" w:rsidR="00F54334" w:rsidRPr="00F54334" w:rsidRDefault="00A40A34" w:rsidP="00E47AF2">
            <w:pPr>
              <w:spacing w:after="0"/>
              <w:rPr>
                <w:rFonts w:ascii="Times New Roman" w:hAnsi="Times New Roman" w:cs="Times New Roman"/>
              </w:rPr>
            </w:pPr>
            <w:r w:rsidRPr="004E1638">
              <w:rPr>
                <w:rFonts w:ascii="Times New Roman" w:hAnsi="Times New Roman" w:cs="Times New Roman"/>
                <w:highlight w:val="yellow"/>
              </w:rPr>
              <w:t>6-10 Ekim 2025</w:t>
            </w:r>
          </w:p>
        </w:tc>
      </w:tr>
      <w:tr w:rsidR="00F54334" w14:paraId="6FBCAC1A" w14:textId="77777777" w:rsidTr="00E47AF2">
        <w:tc>
          <w:tcPr>
            <w:tcW w:w="704" w:type="dxa"/>
            <w:vAlign w:val="center"/>
          </w:tcPr>
          <w:p w14:paraId="5C56948C" w14:textId="77777777" w:rsidR="00F54334" w:rsidRPr="00F54334" w:rsidRDefault="00F54334" w:rsidP="00E47AF2">
            <w:pPr>
              <w:spacing w:after="0"/>
              <w:rPr>
                <w:rFonts w:ascii="Times New Roman" w:hAnsi="Times New Roman" w:cs="Times New Roman"/>
              </w:rPr>
            </w:pPr>
            <w:r w:rsidRPr="00F543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14:paraId="008DB5B3" w14:textId="7227E32C" w:rsidR="00F54334" w:rsidRPr="00F54334" w:rsidRDefault="00A40A34" w:rsidP="00E47A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 veren üniversite enstitüsü tarafından EYK ile Google formdaki listede yer alan öğrencilerin derse kaydedilmesi</w:t>
            </w:r>
          </w:p>
        </w:tc>
        <w:tc>
          <w:tcPr>
            <w:tcW w:w="3397" w:type="dxa"/>
            <w:vAlign w:val="center"/>
          </w:tcPr>
          <w:p w14:paraId="57804AA6" w14:textId="77777777" w:rsidR="00F54334" w:rsidRPr="00F54334" w:rsidRDefault="00A40A34" w:rsidP="00E47A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 Ekim 2025</w:t>
            </w:r>
          </w:p>
        </w:tc>
      </w:tr>
      <w:tr w:rsidR="00A40A34" w14:paraId="0B0011DE" w14:textId="77777777" w:rsidTr="00E47AF2">
        <w:tc>
          <w:tcPr>
            <w:tcW w:w="704" w:type="dxa"/>
            <w:vAlign w:val="center"/>
          </w:tcPr>
          <w:p w14:paraId="34235908" w14:textId="77777777" w:rsidR="00A40A34" w:rsidRPr="00F54334" w:rsidRDefault="00A40A34" w:rsidP="00E47A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14:paraId="4B1B5DD9" w14:textId="77777777" w:rsidR="00A40A34" w:rsidRDefault="00A40A34" w:rsidP="00E47A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Derslerin Başlangıcı</w:t>
            </w:r>
          </w:p>
        </w:tc>
        <w:tc>
          <w:tcPr>
            <w:tcW w:w="3397" w:type="dxa"/>
            <w:vAlign w:val="center"/>
          </w:tcPr>
          <w:p w14:paraId="73EC34C8" w14:textId="77777777" w:rsidR="00A40A34" w:rsidRDefault="00A40A34" w:rsidP="00E47A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ODTU: 29.09.2025</w:t>
            </w:r>
          </w:p>
          <w:p w14:paraId="47B1CC86" w14:textId="77777777" w:rsidR="00A40A34" w:rsidRDefault="00A40A34" w:rsidP="00E47A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BTU: 06.10.2025</w:t>
            </w:r>
          </w:p>
        </w:tc>
      </w:tr>
    </w:tbl>
    <w:p w14:paraId="1CBA1551" w14:textId="77777777" w:rsidR="00F54334" w:rsidRPr="00F54334" w:rsidRDefault="00F54334">
      <w:pPr>
        <w:rPr>
          <w:rFonts w:ascii="Times New Roman" w:hAnsi="Times New Roman" w:cs="Times New Roman"/>
          <w:b/>
        </w:rPr>
      </w:pPr>
    </w:p>
    <w:p w14:paraId="29D08996" w14:textId="2BDBB87E" w:rsidR="00A40A34" w:rsidRDefault="00A40A34" w:rsidP="00A40A34">
      <w:pPr>
        <w:jc w:val="both"/>
        <w:rPr>
          <w:rFonts w:ascii="Times New Roman" w:hAnsi="Times New Roman" w:cs="Times New Roman"/>
        </w:rPr>
      </w:pPr>
      <w:r w:rsidRPr="00123CFE">
        <w:rPr>
          <w:rFonts w:ascii="Times New Roman" w:hAnsi="Times New Roman" w:cs="Times New Roman"/>
        </w:rPr>
        <w:t>Açılan</w:t>
      </w:r>
      <w:r w:rsidR="00123CFE">
        <w:rPr>
          <w:rFonts w:ascii="Times New Roman" w:hAnsi="Times New Roman" w:cs="Times New Roman"/>
        </w:rPr>
        <w:t xml:space="preserve"> lisansüstü </w:t>
      </w:r>
      <w:r w:rsidRPr="00123CFE">
        <w:rPr>
          <w:rFonts w:ascii="Times New Roman" w:hAnsi="Times New Roman" w:cs="Times New Roman"/>
        </w:rPr>
        <w:t xml:space="preserve">ortak seçmeli dersler </w:t>
      </w:r>
      <w:r w:rsidRPr="00123CFE">
        <w:rPr>
          <w:rFonts w:ascii="Times New Roman" w:hAnsi="Times New Roman" w:cs="Times New Roman"/>
          <w:b/>
        </w:rPr>
        <w:t>çevrim içi</w:t>
      </w:r>
      <w:r w:rsidRPr="00123CFE">
        <w:rPr>
          <w:rFonts w:ascii="Times New Roman" w:hAnsi="Times New Roman" w:cs="Times New Roman"/>
        </w:rPr>
        <w:t xml:space="preserve"> olarak işlenecek olup, hangi platformda derslerin işleneceği dersi veren öğretim üyesi tarafından belirlenecek</w:t>
      </w:r>
      <w:r w:rsidR="00123CFE">
        <w:rPr>
          <w:rFonts w:ascii="Times New Roman" w:hAnsi="Times New Roman" w:cs="Times New Roman"/>
        </w:rPr>
        <w:t xml:space="preserve"> ve derse kayıtlı öğrenciler ile paylaşılacaktır. </w:t>
      </w:r>
      <w:r w:rsidRPr="00123CFE">
        <w:rPr>
          <w:rFonts w:ascii="Times New Roman" w:hAnsi="Times New Roman" w:cs="Times New Roman"/>
        </w:rPr>
        <w:t>Derslerin başlangıcından önce Google form listelerinde yer alan öğrenci bilgileri dersi veren öğretim üyeleri ile paylaşılacaktır. Derslerin işleyiş süreçlerinde tüm iletişim Google formlarda yer alan e</w:t>
      </w:r>
      <w:r w:rsidR="006B1A1B">
        <w:rPr>
          <w:rFonts w:ascii="Times New Roman" w:hAnsi="Times New Roman" w:cs="Times New Roman"/>
        </w:rPr>
        <w:t xml:space="preserve">-posta </w:t>
      </w:r>
      <w:r w:rsidRPr="00123CFE">
        <w:rPr>
          <w:rFonts w:ascii="Times New Roman" w:hAnsi="Times New Roman" w:cs="Times New Roman"/>
        </w:rPr>
        <w:t>adreslerinden yapılacaktır. Bu nedenle</w:t>
      </w:r>
      <w:r w:rsidR="00123CFE">
        <w:rPr>
          <w:rFonts w:ascii="Times New Roman" w:hAnsi="Times New Roman" w:cs="Times New Roman"/>
        </w:rPr>
        <w:t>,</w:t>
      </w:r>
      <w:r w:rsidRPr="00123CFE">
        <w:rPr>
          <w:rFonts w:ascii="Times New Roman" w:hAnsi="Times New Roman" w:cs="Times New Roman"/>
        </w:rPr>
        <w:t xml:space="preserve"> Google formlara girilen e</w:t>
      </w:r>
      <w:r w:rsidR="006B1A1B">
        <w:rPr>
          <w:rFonts w:ascii="Times New Roman" w:hAnsi="Times New Roman" w:cs="Times New Roman"/>
        </w:rPr>
        <w:t xml:space="preserve">-posta </w:t>
      </w:r>
      <w:r w:rsidRPr="00123CFE">
        <w:rPr>
          <w:rFonts w:ascii="Times New Roman" w:hAnsi="Times New Roman" w:cs="Times New Roman"/>
        </w:rPr>
        <w:t xml:space="preserve">adreslerinin güncel ve kullanılan adresler olması </w:t>
      </w:r>
      <w:r w:rsidR="006B1A1B">
        <w:rPr>
          <w:rFonts w:ascii="Times New Roman" w:hAnsi="Times New Roman" w:cs="Times New Roman"/>
        </w:rPr>
        <w:t>gereklidir.</w:t>
      </w:r>
      <w:r w:rsidRPr="00123CFE">
        <w:rPr>
          <w:rFonts w:ascii="Times New Roman" w:hAnsi="Times New Roman" w:cs="Times New Roman"/>
        </w:rPr>
        <w:t xml:space="preserve"> </w:t>
      </w:r>
    </w:p>
    <w:p w14:paraId="0AA00148" w14:textId="77777777" w:rsidR="00341640" w:rsidRDefault="00341640" w:rsidP="00A40A34">
      <w:pPr>
        <w:jc w:val="both"/>
        <w:rPr>
          <w:rFonts w:ascii="Times New Roman" w:hAnsi="Times New Roman" w:cs="Times New Roman"/>
        </w:rPr>
      </w:pPr>
    </w:p>
    <w:p w14:paraId="403B0C12" w14:textId="77777777" w:rsidR="00123CFE" w:rsidRPr="002106A0" w:rsidRDefault="002106A0" w:rsidP="00A40A34">
      <w:pPr>
        <w:jc w:val="both"/>
        <w:rPr>
          <w:rFonts w:ascii="Times New Roman" w:hAnsi="Times New Roman" w:cs="Times New Roman"/>
          <w:b/>
        </w:rPr>
      </w:pPr>
      <w:r w:rsidRPr="002106A0">
        <w:rPr>
          <w:rFonts w:ascii="Times New Roman" w:hAnsi="Times New Roman" w:cs="Times New Roman"/>
          <w:b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"/>
        <w:gridCol w:w="1495"/>
        <w:gridCol w:w="4678"/>
        <w:gridCol w:w="2404"/>
      </w:tblGrid>
      <w:tr w:rsidR="002106A0" w:rsidRPr="00064027" w14:paraId="78BE9241" w14:textId="77777777" w:rsidTr="00341640">
        <w:tc>
          <w:tcPr>
            <w:tcW w:w="0" w:type="auto"/>
          </w:tcPr>
          <w:p w14:paraId="344ADA71" w14:textId="77777777" w:rsidR="002106A0" w:rsidRPr="00C94152" w:rsidRDefault="002106A0" w:rsidP="002A251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9415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495" w:type="dxa"/>
          </w:tcPr>
          <w:p w14:paraId="36AAFAF7" w14:textId="77777777" w:rsidR="002106A0" w:rsidRPr="00C94152" w:rsidRDefault="002106A0" w:rsidP="002A251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94152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678" w:type="dxa"/>
          </w:tcPr>
          <w:p w14:paraId="586AAE5F" w14:textId="77777777" w:rsidR="002106A0" w:rsidRPr="00C94152" w:rsidRDefault="002106A0" w:rsidP="002A251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9415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404" w:type="dxa"/>
          </w:tcPr>
          <w:p w14:paraId="0FB047C9" w14:textId="77777777" w:rsidR="002106A0" w:rsidRPr="00C94152" w:rsidRDefault="002106A0" w:rsidP="002A251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94152">
              <w:rPr>
                <w:rFonts w:ascii="Times New Roman" w:hAnsi="Times New Roman" w:cs="Times New Roman"/>
                <w:b/>
              </w:rPr>
              <w:t>Dersin Gün ve Saati</w:t>
            </w:r>
          </w:p>
        </w:tc>
      </w:tr>
      <w:tr w:rsidR="002106A0" w:rsidRPr="00064027" w14:paraId="00E3D3B1" w14:textId="77777777" w:rsidTr="00C822F1">
        <w:tc>
          <w:tcPr>
            <w:tcW w:w="0" w:type="auto"/>
          </w:tcPr>
          <w:p w14:paraId="41FDB635" w14:textId="77777777" w:rsidR="002106A0" w:rsidRPr="00064027" w:rsidRDefault="002106A0" w:rsidP="002A25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0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vAlign w:val="center"/>
          </w:tcPr>
          <w:p w14:paraId="3D43ECFD" w14:textId="77777777" w:rsidR="002106A0" w:rsidRPr="00064027" w:rsidRDefault="002106A0" w:rsidP="00C822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MKT5095</w:t>
            </w:r>
          </w:p>
        </w:tc>
        <w:tc>
          <w:tcPr>
            <w:tcW w:w="4678" w:type="dxa"/>
          </w:tcPr>
          <w:p w14:paraId="71E788AA" w14:textId="77777777" w:rsidR="002106A0" w:rsidRPr="00064027" w:rsidRDefault="002106A0" w:rsidP="002A25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027">
              <w:rPr>
                <w:rFonts w:ascii="Times New Roman" w:hAnsi="Times New Roman" w:cs="Times New Roman"/>
              </w:rPr>
              <w:t>Elektrikli Araçlarda Sürüş Dinamiği ve Konfor Analizleri</w:t>
            </w:r>
          </w:p>
        </w:tc>
        <w:tc>
          <w:tcPr>
            <w:tcW w:w="2404" w:type="dxa"/>
            <w:vAlign w:val="center"/>
          </w:tcPr>
          <w:p w14:paraId="5A72CB08" w14:textId="361D581C" w:rsidR="002106A0" w:rsidRPr="00064027" w:rsidRDefault="002106A0" w:rsidP="00C822F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Cuma</w:t>
            </w:r>
            <w:r w:rsidR="00D920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14:00-16:50</w:t>
            </w:r>
          </w:p>
        </w:tc>
      </w:tr>
      <w:tr w:rsidR="002106A0" w:rsidRPr="00064027" w14:paraId="571ED62F" w14:textId="77777777" w:rsidTr="00C822F1">
        <w:tc>
          <w:tcPr>
            <w:tcW w:w="0" w:type="auto"/>
          </w:tcPr>
          <w:p w14:paraId="3F3CE25A" w14:textId="77777777" w:rsidR="002106A0" w:rsidRPr="00064027" w:rsidRDefault="002106A0" w:rsidP="002A25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0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vAlign w:val="center"/>
          </w:tcPr>
          <w:p w14:paraId="1DC46141" w14:textId="77777777" w:rsidR="002106A0" w:rsidRPr="00144671" w:rsidRDefault="002106A0" w:rsidP="00C822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671">
              <w:rPr>
                <w:rFonts w:ascii="Times New Roman" w:hAnsi="Times New Roman" w:cs="Times New Roman"/>
              </w:rPr>
              <w:t>4300521</w:t>
            </w:r>
          </w:p>
        </w:tc>
        <w:tc>
          <w:tcPr>
            <w:tcW w:w="4678" w:type="dxa"/>
          </w:tcPr>
          <w:p w14:paraId="11D3AF4B" w14:textId="6FB87DD6" w:rsidR="002106A0" w:rsidRPr="0064492C" w:rsidRDefault="002A2519" w:rsidP="002A25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27C4">
              <w:rPr>
                <w:rFonts w:ascii="Times New Roman" w:hAnsi="Times New Roman" w:cs="Times New Roman"/>
                <w:bCs/>
                <w:lang w:val="en-US"/>
              </w:rPr>
              <w:t>Distance Education: Theory Research and Practice</w:t>
            </w:r>
          </w:p>
        </w:tc>
        <w:tc>
          <w:tcPr>
            <w:tcW w:w="2404" w:type="dxa"/>
          </w:tcPr>
          <w:p w14:paraId="00F877F6" w14:textId="1EC9F9C0" w:rsidR="002106A0" w:rsidRPr="00064027" w:rsidRDefault="002106A0" w:rsidP="002A25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Pazartesi</w:t>
            </w:r>
            <w:r w:rsidR="00D920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16:40-19:30</w:t>
            </w:r>
          </w:p>
        </w:tc>
      </w:tr>
      <w:tr w:rsidR="00D920EE" w:rsidRPr="00064027" w14:paraId="12458A52" w14:textId="77777777" w:rsidTr="003420E4">
        <w:tc>
          <w:tcPr>
            <w:tcW w:w="0" w:type="auto"/>
          </w:tcPr>
          <w:p w14:paraId="42E4B1CC" w14:textId="10D83778" w:rsidR="00D920EE" w:rsidRPr="00064027" w:rsidRDefault="00D920EE" w:rsidP="00D920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vAlign w:val="center"/>
          </w:tcPr>
          <w:p w14:paraId="5A85C875" w14:textId="02EABEDF" w:rsidR="00D920EE" w:rsidRPr="00144671" w:rsidRDefault="00D920EE" w:rsidP="00D920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004">
              <w:rPr>
                <w:rFonts w:ascii="Times New Roman" w:hAnsi="Times New Roman" w:cs="Times New Roman"/>
              </w:rPr>
              <w:t>9700557</w:t>
            </w:r>
          </w:p>
        </w:tc>
        <w:tc>
          <w:tcPr>
            <w:tcW w:w="4678" w:type="dxa"/>
            <w:vAlign w:val="center"/>
          </w:tcPr>
          <w:p w14:paraId="5968192D" w14:textId="02A920BF" w:rsidR="00D920EE" w:rsidRPr="000727C4" w:rsidRDefault="00D920EE" w:rsidP="00D920EE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63004">
              <w:rPr>
                <w:rFonts w:ascii="Times New Roman" w:hAnsi="Times New Roman" w:cs="Times New Roman"/>
                <w:bCs/>
                <w:lang w:val="en-US"/>
              </w:rPr>
              <w:t>Statistical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63004">
              <w:rPr>
                <w:rFonts w:ascii="Times New Roman" w:hAnsi="Times New Roman" w:cs="Times New Roman"/>
                <w:bCs/>
                <w:lang w:val="en-US"/>
              </w:rPr>
              <w:t>Learning and Simulation</w:t>
            </w:r>
          </w:p>
        </w:tc>
        <w:tc>
          <w:tcPr>
            <w:tcW w:w="2404" w:type="dxa"/>
          </w:tcPr>
          <w:p w14:paraId="099ACA0A" w14:textId="48AB8898" w:rsidR="00D920EE" w:rsidRDefault="00D920EE" w:rsidP="00D920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20EE">
              <w:rPr>
                <w:rFonts w:ascii="Times New Roman" w:hAnsi="Times New Roman" w:cs="Times New Roman"/>
              </w:rPr>
              <w:t>Per</w:t>
            </w:r>
            <w:r>
              <w:rPr>
                <w:rFonts w:ascii="Times New Roman" w:hAnsi="Times New Roman" w:cs="Times New Roman"/>
              </w:rPr>
              <w:t>ş</w:t>
            </w:r>
            <w:r w:rsidRPr="00D920EE">
              <w:rPr>
                <w:rFonts w:ascii="Times New Roman" w:hAnsi="Times New Roman" w:cs="Times New Roman"/>
              </w:rPr>
              <w:t>embe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20EE">
              <w:rPr>
                <w:rFonts w:ascii="Times New Roman" w:hAnsi="Times New Roman" w:cs="Times New Roman"/>
              </w:rPr>
              <w:t>08:40 -</w:t>
            </w:r>
            <w:proofErr w:type="gramEnd"/>
            <w:r w:rsidRPr="00D920EE">
              <w:rPr>
                <w:rFonts w:ascii="Times New Roman" w:hAnsi="Times New Roman" w:cs="Times New Roman"/>
              </w:rPr>
              <w:t xml:space="preserve"> 11:30</w:t>
            </w:r>
          </w:p>
        </w:tc>
      </w:tr>
    </w:tbl>
    <w:p w14:paraId="09FCBD1D" w14:textId="77777777" w:rsidR="002106A0" w:rsidRDefault="002106A0" w:rsidP="00A40A34">
      <w:pPr>
        <w:jc w:val="both"/>
        <w:rPr>
          <w:rFonts w:ascii="Times New Roman" w:hAnsi="Times New Roman" w:cs="Times New Roman"/>
        </w:rPr>
      </w:pPr>
    </w:p>
    <w:p w14:paraId="6BF9EEFF" w14:textId="77777777" w:rsidR="00123CFE" w:rsidRPr="00123CFE" w:rsidRDefault="00123CFE" w:rsidP="00A40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Başarılar dileriz.</w:t>
      </w:r>
    </w:p>
    <w:sectPr w:rsidR="00123CFE" w:rsidRPr="00123C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CC2B" w14:textId="77777777" w:rsidR="00002696" w:rsidRDefault="00002696" w:rsidP="00F11655">
      <w:pPr>
        <w:spacing w:after="0" w:line="240" w:lineRule="auto"/>
      </w:pPr>
      <w:r>
        <w:separator/>
      </w:r>
    </w:p>
  </w:endnote>
  <w:endnote w:type="continuationSeparator" w:id="0">
    <w:p w14:paraId="58C11D41" w14:textId="77777777" w:rsidR="00002696" w:rsidRDefault="00002696" w:rsidP="00F1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F9B0" w14:textId="77777777" w:rsidR="00002696" w:rsidRDefault="00002696" w:rsidP="00F11655">
      <w:pPr>
        <w:spacing w:after="0" w:line="240" w:lineRule="auto"/>
      </w:pPr>
      <w:r>
        <w:separator/>
      </w:r>
    </w:p>
  </w:footnote>
  <w:footnote w:type="continuationSeparator" w:id="0">
    <w:p w14:paraId="1E1BB6DE" w14:textId="77777777" w:rsidR="00002696" w:rsidRDefault="00002696" w:rsidP="00F1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64322" w14:textId="77777777" w:rsidR="00F11655" w:rsidRDefault="00F11655">
    <w:pPr>
      <w:pStyle w:val="stBilgi"/>
    </w:pPr>
    <w:r>
      <w:object w:dxaOrig="10261" w:dyaOrig="990" w14:anchorId="60B83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43.5pt">
          <v:imagedata r:id="rId1" o:title=""/>
        </v:shape>
        <o:OLEObject Type="Embed" ProgID="PBrush" ShapeID="_x0000_i1025" DrawAspect="Content" ObjectID="_182057588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55"/>
    <w:rsid w:val="00002696"/>
    <w:rsid w:val="00042AEB"/>
    <w:rsid w:val="000637E9"/>
    <w:rsid w:val="00064027"/>
    <w:rsid w:val="0007157C"/>
    <w:rsid w:val="000727C4"/>
    <w:rsid w:val="00094CDC"/>
    <w:rsid w:val="00123CFE"/>
    <w:rsid w:val="00132BF7"/>
    <w:rsid w:val="00144671"/>
    <w:rsid w:val="00163004"/>
    <w:rsid w:val="001635FE"/>
    <w:rsid w:val="001E3C92"/>
    <w:rsid w:val="001F5646"/>
    <w:rsid w:val="002106A0"/>
    <w:rsid w:val="00254CE8"/>
    <w:rsid w:val="002772B4"/>
    <w:rsid w:val="002A2519"/>
    <w:rsid w:val="002C0F44"/>
    <w:rsid w:val="002D7A1A"/>
    <w:rsid w:val="003243F8"/>
    <w:rsid w:val="00341141"/>
    <w:rsid w:val="00341640"/>
    <w:rsid w:val="003B4188"/>
    <w:rsid w:val="003D6AED"/>
    <w:rsid w:val="003E38C8"/>
    <w:rsid w:val="003F6BAD"/>
    <w:rsid w:val="0041453D"/>
    <w:rsid w:val="00415170"/>
    <w:rsid w:val="004555AE"/>
    <w:rsid w:val="00480006"/>
    <w:rsid w:val="004B0658"/>
    <w:rsid w:val="004E1638"/>
    <w:rsid w:val="005531AA"/>
    <w:rsid w:val="005A2EC9"/>
    <w:rsid w:val="006111DC"/>
    <w:rsid w:val="00637AB4"/>
    <w:rsid w:val="0064492C"/>
    <w:rsid w:val="00647292"/>
    <w:rsid w:val="006509C7"/>
    <w:rsid w:val="006A5E99"/>
    <w:rsid w:val="006B1A1B"/>
    <w:rsid w:val="006C1AEB"/>
    <w:rsid w:val="006E1D4C"/>
    <w:rsid w:val="007256B4"/>
    <w:rsid w:val="00760399"/>
    <w:rsid w:val="007762C4"/>
    <w:rsid w:val="007C31A3"/>
    <w:rsid w:val="00815DAC"/>
    <w:rsid w:val="00892C0A"/>
    <w:rsid w:val="00A016C8"/>
    <w:rsid w:val="00A40A34"/>
    <w:rsid w:val="00A72446"/>
    <w:rsid w:val="00B8296C"/>
    <w:rsid w:val="00BA0FD9"/>
    <w:rsid w:val="00BD2EB0"/>
    <w:rsid w:val="00C10694"/>
    <w:rsid w:val="00C50DB0"/>
    <w:rsid w:val="00C822F1"/>
    <w:rsid w:val="00C94152"/>
    <w:rsid w:val="00CF009F"/>
    <w:rsid w:val="00D907ED"/>
    <w:rsid w:val="00D920EE"/>
    <w:rsid w:val="00DA4EAB"/>
    <w:rsid w:val="00DE7DEF"/>
    <w:rsid w:val="00E048C2"/>
    <w:rsid w:val="00E27923"/>
    <w:rsid w:val="00E47AF2"/>
    <w:rsid w:val="00E66019"/>
    <w:rsid w:val="00EB75FF"/>
    <w:rsid w:val="00F11655"/>
    <w:rsid w:val="00F54334"/>
    <w:rsid w:val="00F64D80"/>
    <w:rsid w:val="00F83ACE"/>
    <w:rsid w:val="00F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B2FE6"/>
  <w15:chartTrackingRefBased/>
  <w15:docId w15:val="{8D3D3207-F5F7-43EB-B5C6-90398FBC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5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1655"/>
  </w:style>
  <w:style w:type="paragraph" w:styleId="AltBilgi">
    <w:name w:val="footer"/>
    <w:basedOn w:val="Normal"/>
    <w:link w:val="AltBilgiChar"/>
    <w:uiPriority w:val="99"/>
    <w:unhideWhenUsed/>
    <w:rsid w:val="00F1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1655"/>
  </w:style>
  <w:style w:type="table" w:styleId="TabloKlavuzu">
    <w:name w:val="Table Grid"/>
    <w:basedOn w:val="NormalTablo"/>
    <w:uiPriority w:val="39"/>
    <w:rsid w:val="00F1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256B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256B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7C31A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C31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C31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C31A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31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31A3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6B1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9ik3HBWaKcXJMoL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KAYA</dc:creator>
  <cp:keywords/>
  <dc:description/>
  <cp:lastModifiedBy>Seniha Güner</cp:lastModifiedBy>
  <cp:revision>10</cp:revision>
  <dcterms:created xsi:type="dcterms:W3CDTF">2025-09-27T07:09:00Z</dcterms:created>
  <dcterms:modified xsi:type="dcterms:W3CDTF">2025-09-28T11:45:00Z</dcterms:modified>
</cp:coreProperties>
</file>